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0DD" w:rsidRDefault="00AA20DD" w:rsidP="00AA20DD">
      <w:pPr>
        <w:pStyle w:val="Heading2"/>
      </w:pPr>
      <w:bookmarkStart w:id="0" w:name="_Toc358982318"/>
      <w:bookmarkStart w:id="1" w:name="_GoBack"/>
      <w:bookmarkEnd w:id="1"/>
      <w:r w:rsidRPr="002D7DE0">
        <w:t xml:space="preserve">Exhibit </w:t>
      </w:r>
      <w:r>
        <w:t>27</w:t>
      </w:r>
      <w:r w:rsidRPr="002B6AC7">
        <w:t xml:space="preserve">:  </w:t>
      </w:r>
      <w:r>
        <w:t xml:space="preserve">Model </w:t>
      </w:r>
      <w:r w:rsidRPr="002B6AC7">
        <w:t>Acknowled</w:t>
      </w:r>
      <w:r>
        <w:t>gement of Reinstatement</w:t>
      </w:r>
      <w:bookmarkEnd w:id="0"/>
    </w:p>
    <w:p w:rsidR="00AA20DD" w:rsidRDefault="00AA20DD" w:rsidP="00AA20DD">
      <w:pPr>
        <w:rPr>
          <w:sz w:val="22"/>
          <w:szCs w:val="22"/>
        </w:rPr>
      </w:pPr>
      <w:r>
        <w:rPr>
          <w:sz w:val="22"/>
          <w:szCs w:val="22"/>
        </w:rPr>
        <w:t>Referenced in §§ 50.2.1, 50.3, 50.3.1, 50.6</w:t>
      </w:r>
    </w:p>
    <w:tbl>
      <w:tblPr>
        <w:tblpPr w:leftFromText="180" w:rightFromText="180" w:vertAnchor="text" w:horzAnchor="margin" w:tblpXSpec="right" w:tblpY="87"/>
        <w:tblW w:w="3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shd w:val="clear" w:color="auto" w:fill="FFFFFF"/>
        <w:tblLayout w:type="fixed"/>
        <w:tblCellMar>
          <w:top w:w="86" w:type="dxa"/>
          <w:left w:w="144" w:type="dxa"/>
          <w:bottom w:w="86" w:type="dxa"/>
          <w:right w:w="115" w:type="dxa"/>
        </w:tblCellMar>
        <w:tblLook w:val="0000" w:firstRow="0" w:lastRow="0" w:firstColumn="0" w:lastColumn="0" w:noHBand="0" w:noVBand="0"/>
      </w:tblPr>
      <w:tblGrid>
        <w:gridCol w:w="3564"/>
      </w:tblGrid>
      <w:tr w:rsidR="00AA20DD" w:rsidRPr="00D1173A" w:rsidTr="00183A6D">
        <w:trPr>
          <w:cantSplit/>
          <w:trHeight w:val="145"/>
        </w:trPr>
        <w:tc>
          <w:tcPr>
            <w:tcW w:w="3564" w:type="dxa"/>
            <w:shd w:val="clear" w:color="auto" w:fill="FFFFFF"/>
          </w:tcPr>
          <w:p w:rsidR="00AA20DD" w:rsidRPr="00D1173A" w:rsidRDefault="00AA20DD" w:rsidP="00183A6D">
            <w:pPr>
              <w:keepNext/>
              <w:keepLines/>
              <w:spacing w:line="260" w:lineRule="exact"/>
              <w:ind w:left="32" w:right="-120" w:hanging="90"/>
              <w:rPr>
                <w:rFonts w:eastAsia="ヒラギノ角ゴ Pro W3"/>
                <w:b/>
                <w:color w:val="000000" w:themeColor="text1"/>
              </w:rPr>
            </w:pPr>
            <w:r>
              <w:rPr>
                <w:rFonts w:eastAsia="ヒラギノ角ゴ Pro W3"/>
                <w:b/>
                <w:color w:val="000000" w:themeColor="text1"/>
              </w:rPr>
              <w:t>K</w:t>
            </w:r>
            <w:r w:rsidRPr="00D1173A">
              <w:rPr>
                <w:rFonts w:eastAsia="ヒラギノ角ゴ Pro W3"/>
                <w:b/>
                <w:color w:val="000000" w:themeColor="text1"/>
              </w:rPr>
              <w:t xml:space="preserve">eep </w:t>
            </w:r>
            <w:r>
              <w:rPr>
                <w:rFonts w:eastAsia="ヒラギノ角ゴ Pro W3"/>
                <w:b/>
                <w:color w:val="000000" w:themeColor="text1"/>
              </w:rPr>
              <w:t>this notice for your records</w:t>
            </w:r>
          </w:p>
        </w:tc>
      </w:tr>
    </w:tbl>
    <w:p w:rsidR="00AA20DD" w:rsidRDefault="00AA20DD" w:rsidP="00AA20DD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AA20DD" w:rsidRDefault="00AA20DD" w:rsidP="00AA20DD">
      <w:pPr>
        <w:pStyle w:val="Addresstext"/>
      </w:pPr>
      <w:r>
        <w:t>&lt;</w:t>
      </w:r>
      <w:proofErr w:type="gramStart"/>
      <w:r>
        <w:t>date</w:t>
      </w:r>
      <w:proofErr w:type="gramEnd"/>
      <w:r>
        <w:t>&gt;</w:t>
      </w:r>
    </w:p>
    <w:p w:rsidR="00AA20DD" w:rsidRDefault="00AA20DD" w:rsidP="00AA20DD">
      <w:pPr>
        <w:pStyle w:val="Addresstext"/>
      </w:pPr>
    </w:p>
    <w:p w:rsidR="00AA20DD" w:rsidRDefault="00AA20DD" w:rsidP="00AA20DD">
      <w:pPr>
        <w:pStyle w:val="Addresstext"/>
      </w:pPr>
      <w:r>
        <w:t>&lt;Name&gt;</w:t>
      </w:r>
    </w:p>
    <w:p w:rsidR="00AA20DD" w:rsidRDefault="00AA20DD" w:rsidP="00AA20DD">
      <w:pPr>
        <w:pStyle w:val="Addresstext"/>
      </w:pPr>
      <w:r>
        <w:t>&lt;Address&gt;</w:t>
      </w:r>
    </w:p>
    <w:p w:rsidR="00AA20DD" w:rsidRDefault="00AA20DD" w:rsidP="00AA20DD">
      <w:pPr>
        <w:pStyle w:val="Addresstext"/>
      </w:pPr>
      <w:r>
        <w:t>&lt;City&gt;, &lt;State&gt; &lt;ZIP&gt;</w:t>
      </w:r>
    </w:p>
    <w:p w:rsidR="00AA20DD" w:rsidRDefault="00AA20DD" w:rsidP="00AA20DD">
      <w:pPr>
        <w:pStyle w:val="Header"/>
      </w:pPr>
    </w:p>
    <w:p w:rsidR="00AA20DD" w:rsidRPr="009F3872" w:rsidRDefault="00AA20DD" w:rsidP="00AA20DD">
      <w:r w:rsidRPr="009F3872">
        <w:t>&lt;Name&gt;:</w:t>
      </w:r>
    </w:p>
    <w:p w:rsidR="00AA20DD" w:rsidRPr="009F3872" w:rsidRDefault="00AA20DD" w:rsidP="00AA20DD">
      <w:pPr>
        <w:pStyle w:val="Text0"/>
        <w:spacing w:after="0"/>
        <w:rPr>
          <w:b/>
          <w:szCs w:val="24"/>
        </w:rPr>
      </w:pPr>
    </w:p>
    <w:p w:rsidR="00AA20DD" w:rsidRPr="009F3872" w:rsidRDefault="00AA20DD" w:rsidP="00AA20DD">
      <w:pPr>
        <w:pStyle w:val="Header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State has</w:t>
      </w:r>
      <w:r w:rsidRPr="009F3872">
        <w:rPr>
          <w:rFonts w:ascii="Times New Roman" w:hAnsi="Times New Roman"/>
          <w:sz w:val="24"/>
          <w:szCs w:val="24"/>
        </w:rPr>
        <w:t xml:space="preserve"> enrolled </w:t>
      </w:r>
      <w:r>
        <w:rPr>
          <w:rFonts w:ascii="Times New Roman" w:hAnsi="Times New Roman"/>
          <w:sz w:val="24"/>
          <w:szCs w:val="24"/>
        </w:rPr>
        <w:t xml:space="preserve">you </w:t>
      </w:r>
      <w:r w:rsidRPr="009F3872">
        <w:rPr>
          <w:rFonts w:ascii="Times New Roman" w:hAnsi="Times New Roman"/>
          <w:sz w:val="24"/>
          <w:szCs w:val="24"/>
        </w:rPr>
        <w:t xml:space="preserve">back in </w:t>
      </w:r>
      <w:r>
        <w:rPr>
          <w:rFonts w:ascii="Times New Roman" w:hAnsi="Times New Roman"/>
          <w:sz w:val="24"/>
          <w:szCs w:val="24"/>
        </w:rPr>
        <w:t>&lt;plan&gt;</w:t>
      </w:r>
      <w:r w:rsidRPr="009F3872">
        <w:rPr>
          <w:rFonts w:ascii="Times New Roman" w:hAnsi="Times New Roman"/>
          <w:sz w:val="24"/>
          <w:szCs w:val="24"/>
        </w:rPr>
        <w:t xml:space="preserve"> as of &lt;effective date&gt;</w:t>
      </w:r>
    </w:p>
    <w:p w:rsidR="00AA20DD" w:rsidRPr="004A1723" w:rsidRDefault="00AA20DD" w:rsidP="00AA20DD">
      <w:pPr>
        <w:pStyle w:val="Text0"/>
      </w:pPr>
      <w:r w:rsidRPr="009F3872">
        <w:rPr>
          <w:szCs w:val="24"/>
        </w:rPr>
        <w:t>There will be no break in your health services</w:t>
      </w:r>
      <w:r>
        <w:rPr>
          <w:szCs w:val="24"/>
        </w:rPr>
        <w:t xml:space="preserve"> and prescription drug coverage</w:t>
      </w:r>
      <w:r w:rsidRPr="009F3872">
        <w:rPr>
          <w:szCs w:val="24"/>
        </w:rPr>
        <w:t xml:space="preserve">. You should keep using </w:t>
      </w:r>
      <w:r>
        <w:rPr>
          <w:szCs w:val="24"/>
        </w:rPr>
        <w:t>&lt;plan&gt;</w:t>
      </w:r>
      <w:r w:rsidRPr="009F3872">
        <w:rPr>
          <w:szCs w:val="24"/>
        </w:rPr>
        <w:t xml:space="preserve"> primary care </w:t>
      </w:r>
      <w:r w:rsidRPr="009F3872">
        <w:rPr>
          <w:rStyle w:val="Planinstructions"/>
          <w:szCs w:val="24"/>
        </w:rPr>
        <w:t>[insert the term the plan uses (e.g., Provider or Physician. Plans may also insert “physicians”, “doctors”, or “providers”, if that is more appropriate]</w:t>
      </w:r>
      <w:r w:rsidRPr="009F3872">
        <w:rPr>
          <w:szCs w:val="24"/>
        </w:rPr>
        <w:t xml:space="preserve"> for your health care services and network pharmacy for your prescription drugs.</w:t>
      </w:r>
    </w:p>
    <w:p w:rsidR="00AA20DD" w:rsidRPr="009F3872" w:rsidRDefault="00AA20DD" w:rsidP="00AA20DD">
      <w:pPr>
        <w:pStyle w:val="Text0"/>
        <w:spacing w:after="0"/>
        <w:rPr>
          <w:rStyle w:val="Planinstructions"/>
          <w:szCs w:val="24"/>
        </w:rPr>
      </w:pPr>
      <w:r w:rsidRPr="009F3872">
        <w:rPr>
          <w:rStyle w:val="Planinstructions"/>
          <w:i w:val="0"/>
          <w:szCs w:val="24"/>
        </w:rPr>
        <w:t>[</w:t>
      </w:r>
      <w:r w:rsidRPr="009F3872">
        <w:rPr>
          <w:rStyle w:val="Planinstructions"/>
          <w:szCs w:val="24"/>
        </w:rPr>
        <w:t xml:space="preserve">Insert one of the following sentences depending on plan policy: </w:t>
      </w:r>
    </w:p>
    <w:p w:rsidR="00AA20DD" w:rsidRPr="009F3872" w:rsidRDefault="00AA20DD" w:rsidP="00AA20DD">
      <w:pPr>
        <w:pStyle w:val="Text0"/>
        <w:rPr>
          <w:rStyle w:val="Planinstructions"/>
          <w:color w:val="auto"/>
          <w:szCs w:val="24"/>
        </w:rPr>
      </w:pPr>
      <w:r w:rsidRPr="009F3872">
        <w:rPr>
          <w:rStyle w:val="Planinstructions"/>
          <w:color w:val="auto"/>
          <w:szCs w:val="24"/>
        </w:rPr>
        <w:t xml:space="preserve">You’ll get a new ID card and other information for </w:t>
      </w:r>
      <w:r>
        <w:rPr>
          <w:rStyle w:val="Planinstructions"/>
          <w:color w:val="auto"/>
          <w:szCs w:val="24"/>
        </w:rPr>
        <w:t>&lt;plan&gt;</w:t>
      </w:r>
      <w:r w:rsidRPr="009F3872">
        <w:rPr>
          <w:rStyle w:val="Planinstructions"/>
          <w:color w:val="auto"/>
          <w:szCs w:val="24"/>
        </w:rPr>
        <w:t xml:space="preserve">. </w:t>
      </w:r>
      <w:r w:rsidRPr="009F3872">
        <w:rPr>
          <w:rStyle w:val="Planinstructions"/>
          <w:color w:val="auto"/>
          <w:szCs w:val="24"/>
        </w:rPr>
        <w:br/>
      </w:r>
      <w:proofErr w:type="gramStart"/>
      <w:r w:rsidRPr="009F3872">
        <w:rPr>
          <w:rStyle w:val="Planinstructions"/>
          <w:b/>
          <w:color w:val="8DB3E2"/>
          <w:szCs w:val="24"/>
          <w:u w:val="single"/>
        </w:rPr>
        <w:t>or</w:t>
      </w:r>
      <w:proofErr w:type="gramEnd"/>
      <w:r w:rsidRPr="009F3872">
        <w:rPr>
          <w:rStyle w:val="Planinstructions"/>
          <w:color w:val="auto"/>
          <w:szCs w:val="24"/>
        </w:rPr>
        <w:t xml:space="preserve"> </w:t>
      </w:r>
      <w:r w:rsidRPr="009F3872">
        <w:rPr>
          <w:rStyle w:val="Planinstructions"/>
          <w:color w:val="auto"/>
          <w:szCs w:val="24"/>
        </w:rPr>
        <w:br/>
        <w:t xml:space="preserve">Keep using the </w:t>
      </w:r>
      <w:r>
        <w:rPr>
          <w:rStyle w:val="Planinstructions"/>
          <w:color w:val="auto"/>
          <w:szCs w:val="24"/>
        </w:rPr>
        <w:t>&lt;plan&gt;</w:t>
      </w:r>
      <w:r w:rsidRPr="009F3872">
        <w:rPr>
          <w:rStyle w:val="Planinstructions"/>
          <w:color w:val="auto"/>
          <w:szCs w:val="24"/>
        </w:rPr>
        <w:t xml:space="preserve"> ID card that you currently have. </w:t>
      </w:r>
      <w:r w:rsidRPr="009F3872">
        <w:rPr>
          <w:rStyle w:val="Planinstructions"/>
          <w:color w:val="auto"/>
          <w:szCs w:val="24"/>
        </w:rPr>
        <w:br/>
      </w:r>
      <w:proofErr w:type="gramStart"/>
      <w:r w:rsidRPr="009F3872">
        <w:rPr>
          <w:rStyle w:val="Planinstructions"/>
          <w:b/>
          <w:color w:val="8DB3E2"/>
          <w:szCs w:val="24"/>
          <w:u w:val="single"/>
        </w:rPr>
        <w:t>or</w:t>
      </w:r>
      <w:proofErr w:type="gramEnd"/>
      <w:r w:rsidRPr="009F3872">
        <w:rPr>
          <w:rStyle w:val="Planinstructions"/>
          <w:color w:val="8DB3E2"/>
          <w:szCs w:val="24"/>
        </w:rPr>
        <w:t xml:space="preserve"> </w:t>
      </w:r>
      <w:r w:rsidRPr="009F3872">
        <w:rPr>
          <w:rStyle w:val="Planinstructions"/>
          <w:i w:val="0"/>
          <w:color w:val="auto"/>
          <w:szCs w:val="24"/>
        </w:rPr>
        <w:br/>
      </w:r>
      <w:r w:rsidRPr="009F3872">
        <w:rPr>
          <w:rStyle w:val="Planinstructions"/>
          <w:color w:val="auto"/>
          <w:szCs w:val="24"/>
        </w:rPr>
        <w:t xml:space="preserve">Call us at &lt;phone&gt; if you can’t find your ID card and need a new one.] </w:t>
      </w:r>
    </w:p>
    <w:p w:rsidR="00AA20DD" w:rsidRPr="00FA4FE3" w:rsidRDefault="00AA20DD" w:rsidP="00AA20DD">
      <w:pPr>
        <w:pStyle w:val="-maintextbullets5pt"/>
        <w:numPr>
          <w:ilvl w:val="0"/>
          <w:numId w:val="0"/>
        </w:numPr>
        <w:rPr>
          <w:rFonts w:ascii="Times New Roman" w:hAnsi="Times New Roman" w:cs="Times New Roman"/>
          <w:b/>
          <w:i/>
          <w:color w:val="4F81BD"/>
          <w:sz w:val="24"/>
          <w:szCs w:val="24"/>
        </w:rPr>
      </w:pPr>
      <w:r w:rsidRPr="00FA4FE3">
        <w:rPr>
          <w:rFonts w:ascii="Times New Roman" w:hAnsi="Times New Roman" w:cs="Times New Roman"/>
          <w:i/>
          <w:color w:val="4F81BD"/>
          <w:sz w:val="24"/>
          <w:szCs w:val="24"/>
        </w:rPr>
        <w:t>[</w:t>
      </w:r>
      <w:r w:rsidRPr="00FA4FE3">
        <w:rPr>
          <w:rFonts w:ascii="Times New Roman" w:hAnsi="Times New Roman" w:cs="Times New Roman"/>
          <w:i/>
          <w:color w:val="4F81BD" w:themeColor="accent1"/>
          <w:sz w:val="24"/>
          <w:szCs w:val="24"/>
        </w:rPr>
        <w:t>If the State delegates sending of this notice to Medicare-Medicaid Plan, the Medicare-Medicaid Plan should insert:</w:t>
      </w:r>
    </w:p>
    <w:p w:rsidR="00AA20DD" w:rsidRPr="00E874DB" w:rsidRDefault="00AA20DD" w:rsidP="00AA20DD">
      <w:pPr>
        <w:pStyle w:val="Header1"/>
        <w:spacing w:line="320" w:lineRule="exact"/>
        <w:rPr>
          <w:rFonts w:ascii="Times New Roman" w:hAnsi="Times New Roman"/>
          <w:color w:val="4F81BD" w:themeColor="accent1"/>
          <w:sz w:val="24"/>
          <w:szCs w:val="24"/>
        </w:rPr>
      </w:pPr>
      <w:r w:rsidRPr="00E874DB">
        <w:rPr>
          <w:rFonts w:ascii="Times New Roman" w:hAnsi="Times New Roman"/>
          <w:color w:val="4F81BD" w:themeColor="accent1"/>
          <w:sz w:val="24"/>
          <w:szCs w:val="24"/>
        </w:rPr>
        <w:t>Who should I call if I have questions about &lt;plan&gt;?</w:t>
      </w:r>
    </w:p>
    <w:p w:rsidR="00AA20DD" w:rsidRPr="009F3872" w:rsidRDefault="00AA20DD" w:rsidP="006B64BE">
      <w:pPr>
        <w:pStyle w:val="ListParagraph"/>
        <w:ind w:left="0"/>
        <w:rPr>
          <w:rStyle w:val="Planinstructions"/>
          <w:color w:val="4F81BD"/>
        </w:rPr>
      </w:pPr>
      <w:r w:rsidRPr="004F6257">
        <w:rPr>
          <w:color w:val="4F81BD" w:themeColor="accent1"/>
        </w:rPr>
        <w:t xml:space="preserve">If you have questions, call </w:t>
      </w:r>
      <w:r>
        <w:rPr>
          <w:color w:val="4F81BD" w:themeColor="accent1"/>
        </w:rPr>
        <w:t>&lt;plan&gt;</w:t>
      </w:r>
      <w:r w:rsidRPr="004F6257">
        <w:rPr>
          <w:color w:val="4F81BD" w:themeColor="accent1"/>
        </w:rPr>
        <w:t xml:space="preserve"> Member Services at &lt;toll-free phone number&gt; &lt;days and hours of operation&gt;. TTY user should call &lt;toll-free number&gt;. </w:t>
      </w:r>
      <w:r>
        <w:rPr>
          <w:color w:val="4F81BD" w:themeColor="accent1"/>
        </w:rPr>
        <w:t xml:space="preserve">You can visit &lt;web address&gt;.  </w:t>
      </w:r>
    </w:p>
    <w:p w:rsidR="00AA20DD" w:rsidRPr="009F3872" w:rsidRDefault="00AA20DD" w:rsidP="00AA20DD">
      <w:pPr>
        <w:pStyle w:val="Text0"/>
        <w:spacing w:after="0"/>
        <w:rPr>
          <w:szCs w:val="24"/>
        </w:rPr>
      </w:pPr>
      <w:r w:rsidRPr="009F3872">
        <w:rPr>
          <w:szCs w:val="24"/>
        </w:rPr>
        <w:t xml:space="preserve">Thank you for your continued membership in </w:t>
      </w:r>
      <w:r>
        <w:rPr>
          <w:szCs w:val="24"/>
        </w:rPr>
        <w:t>&lt;plan&gt;</w:t>
      </w:r>
      <w:r w:rsidRPr="009F3872">
        <w:rPr>
          <w:szCs w:val="24"/>
        </w:rPr>
        <w:t>.</w:t>
      </w:r>
    </w:p>
    <w:p w:rsidR="00AA20DD" w:rsidRPr="00D4148B" w:rsidRDefault="00AA20DD" w:rsidP="00AA20DD">
      <w:pPr>
        <w:pStyle w:val="Footertext"/>
        <w:rPr>
          <w:rFonts w:ascii="Times New Roman" w:hAnsi="Times New Roman" w:cs="Times New Roman"/>
          <w:sz w:val="24"/>
          <w:szCs w:val="24"/>
          <w:lang w:eastAsia="ko-KR"/>
        </w:rPr>
      </w:pPr>
      <w:r w:rsidRPr="00447196">
        <w:rPr>
          <w:rFonts w:ascii="Times New Roman" w:hAnsi="Times New Roman" w:cs="Times New Roman"/>
          <w:i/>
          <w:color w:val="548DD4"/>
          <w:sz w:val="24"/>
          <w:szCs w:val="24"/>
        </w:rPr>
        <w:t xml:space="preserve">[The </w:t>
      </w:r>
      <w:r>
        <w:rPr>
          <w:rFonts w:ascii="Times New Roman" w:hAnsi="Times New Roman" w:cs="Times New Roman"/>
          <w:i/>
          <w:color w:val="548DD4"/>
          <w:sz w:val="24"/>
          <w:szCs w:val="24"/>
        </w:rPr>
        <w:t>next</w:t>
      </w:r>
      <w:r w:rsidRPr="00447196">
        <w:rPr>
          <w:rFonts w:ascii="Times New Roman" w:hAnsi="Times New Roman" w:cs="Times New Roman"/>
          <w:i/>
          <w:color w:val="548DD4"/>
          <w:sz w:val="24"/>
          <w:szCs w:val="24"/>
        </w:rPr>
        <w:t xml:space="preserve"> sentence must be in English and all non-English languages that meet the Medicare or State thresholds for translation, whichever is most beneficiary friendly. The non-English disclaimer must be placed below the English version and in the same font size as the English version.]</w:t>
      </w:r>
      <w:r w:rsidRPr="00D4148B">
        <w:rPr>
          <w:rFonts w:ascii="Times New Roman" w:hAnsi="Times New Roman" w:cs="Times New Roman"/>
          <w:sz w:val="24"/>
          <w:szCs w:val="24"/>
        </w:rPr>
        <w:t xml:space="preserve"> This information is available for free in other languages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  <w:r w:rsidRPr="00D4148B">
        <w:rPr>
          <w:rFonts w:ascii="Times New Roman" w:hAnsi="Times New Roman" w:cs="Times New Roman"/>
          <w:sz w:val="24"/>
          <w:szCs w:val="24"/>
        </w:rPr>
        <w:t xml:space="preserve"> formats like Braille or audio CD.  </w:t>
      </w:r>
    </w:p>
    <w:p w:rsidR="001300AC" w:rsidRDefault="00AA20DD" w:rsidP="00AA20DD">
      <w:pPr>
        <w:pStyle w:val="Footer"/>
        <w:tabs>
          <w:tab w:val="clear" w:pos="4320"/>
          <w:tab w:val="clear" w:pos="8640"/>
          <w:tab w:val="right" w:pos="9360"/>
        </w:tabs>
        <w:spacing w:after="200"/>
      </w:pPr>
      <w:r>
        <w:t>[&lt;Marketing Material ID&gt;]</w:t>
      </w:r>
    </w:p>
    <w:sectPr w:rsidR="001300AC" w:rsidSect="00E865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0DD"/>
    <w:rsid w:val="004D028F"/>
    <w:rsid w:val="00650AD4"/>
    <w:rsid w:val="006B64BE"/>
    <w:rsid w:val="00977FDB"/>
    <w:rsid w:val="00AA20DD"/>
    <w:rsid w:val="00E27D21"/>
    <w:rsid w:val="00E8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AA20DD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A20DD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AA20D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20D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aliases w:val="Manual"/>
    <w:basedOn w:val="Normal"/>
    <w:link w:val="HeaderChar"/>
    <w:rsid w:val="00AA20DD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AA20D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AA20DD"/>
    <w:pPr>
      <w:ind w:left="720"/>
      <w:contextualSpacing/>
    </w:pPr>
  </w:style>
  <w:style w:type="paragraph" w:customStyle="1" w:styleId="Addresstext">
    <w:name w:val="Address text"/>
    <w:basedOn w:val="Normal"/>
    <w:qFormat/>
    <w:rsid w:val="00AA20DD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AA20DD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AA20DD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AA20DD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text">
    <w:name w:val="text"/>
    <w:rsid w:val="00AA20DD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customStyle="1" w:styleId="Footertext">
    <w:name w:val="Footer text"/>
    <w:basedOn w:val="Normal"/>
    <w:qFormat/>
    <w:rsid w:val="00AA20DD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0">
    <w:name w:val="Text"/>
    <w:rsid w:val="00AA20DD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D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D21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AA20DD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A20DD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AA20D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20D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aliases w:val="Manual"/>
    <w:basedOn w:val="Normal"/>
    <w:link w:val="HeaderChar"/>
    <w:rsid w:val="00AA20DD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AA20D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AA20DD"/>
    <w:pPr>
      <w:ind w:left="720"/>
      <w:contextualSpacing/>
    </w:pPr>
  </w:style>
  <w:style w:type="paragraph" w:customStyle="1" w:styleId="Addresstext">
    <w:name w:val="Address text"/>
    <w:basedOn w:val="Normal"/>
    <w:qFormat/>
    <w:rsid w:val="00AA20DD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AA20DD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AA20DD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AA20DD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text">
    <w:name w:val="text"/>
    <w:rsid w:val="00AA20DD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customStyle="1" w:styleId="Footertext">
    <w:name w:val="Footer text"/>
    <w:basedOn w:val="Normal"/>
    <w:qFormat/>
    <w:rsid w:val="00AA20DD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0">
    <w:name w:val="Text"/>
    <w:rsid w:val="00AA20DD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D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D21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1432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Giman Kim</dc:creator>
  <cp:lastModifiedBy>LAUREN MOLDAWER</cp:lastModifiedBy>
  <cp:revision>2</cp:revision>
  <dcterms:created xsi:type="dcterms:W3CDTF">2013-12-19T17:54:00Z</dcterms:created>
  <dcterms:modified xsi:type="dcterms:W3CDTF">2013-12-19T17:54:00Z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-1663810397</vt:i4>
  </property>
  <property fmtid="{D5CDD505-2E9C-101B-9397-08002B2CF9AE}" pid="4" name="_EmailSubject">
    <vt:lpwstr>IL HPMS package - MH Chapter 8 and Delegated Enrollment Notices</vt:lpwstr>
  </property>
  <property fmtid="{D5CDD505-2E9C-101B-9397-08002B2CF9AE}" pid="5" name="_AuthorEmail">
    <vt:lpwstr>Lauren.Moldawer@cms.hhs.gov</vt:lpwstr>
  </property>
  <property fmtid="{D5CDD505-2E9C-101B-9397-08002B2CF9AE}" pid="6" name="_AuthorEmailDisplayName">
    <vt:lpwstr>Moldawer, Lauren (CMS/FCHCO)</vt:lpwstr>
  </property>
  <property fmtid="{D5CDD505-2E9C-101B-9397-08002B2CF9AE}" pid="7" name="_PreviousAdHocReviewCycleID">
    <vt:i4>-1663810397</vt:i4>
  </property>
</Properties>
</file>